
<file path=[Content_Types].xml><?xml version="1.0" encoding="utf-8"?>
<Types xmlns="http://schemas.openxmlformats.org/package/2006/content-types">
  <Default Extension="xml" ContentType="application/xml"/>
  <Default Extension="bmp" ContentType="image/bmp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2F2F2">
    <v:background id="_x0000_s2049">
      <v:fill type="pattern" on="t" color2="#FFFFFF" o:title="5%" focussize="0,0" r:id="rId6"/>
    </v:background>
  </w:background>
  <w:body>
    <w:tbl>
      <w:tblPr>
        <w:tblStyle w:val="5"/>
        <w:tblW w:w="4895" w:type="pct"/>
        <w:tblInd w:w="-168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1"/>
        <w:gridCol w:w="5336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  <w:t>Предмет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  <w:t>Технология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  <w:t xml:space="preserve"> - Культура дома, дизайн и технологии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  <w:t>Автор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 w:bidi="ar-SA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Шатунова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О.В., Латипова Л.Н., Седов С.А.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  <w:t>Класс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  <w:t>9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  <w:t>Описание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Верхний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Левый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Нижний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Правый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 xml:space="preserve">Ширина = 11,69 дюйм (пт) ЛИСТА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Высота = 8,27 дюйм (пт) ЛИСТА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2 колонки = 2*35,63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Интервал м/у колонками = 2,14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  <w:t>Межстрочный интервал = 1 ИЛИ 1,5</w:t>
            </w:r>
          </w:p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eastAsia="ru-RU"/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  <w:t>Шрифт*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>Times New Roman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tt-RU" w:eastAsia="ru-RU"/>
              </w:rPr>
              <w:t>Размер шрифта</w:t>
            </w: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val="tt-RU" w:eastAsia="ru-RU"/>
              </w:rPr>
              <w:t>1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>1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tt-RU" w:eastAsia="ru-RU"/>
              </w:rPr>
              <w:t>Формат документа</w:t>
            </w: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>word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val="tt-RU" w:eastAsia="ru-RU"/>
              </w:rPr>
              <w:t>Технический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2"/>
                <w:szCs w:val="22"/>
                <w:lang w:val="en-US" w:eastAsia="ru-RU"/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>Бадертдинов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 xml:space="preserve"> Салават Ришатович,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fldChar w:fldCharType="begin"/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instrText xml:space="preserve"> HYPERLINK "mailto:3325173080@qq.com" </w:instrTex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fldChar w:fldCharType="separate"/>
            </w:r>
            <w:r>
              <w:rPr>
                <w:rStyle w:val="7"/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>3325173080@qq.com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fldChar w:fldCharType="end"/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 xml:space="preserve"> 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2"/>
                <w:szCs w:val="22"/>
                <w:lang w:val="en-US" w:eastAsia="ru-RU"/>
              </w:rPr>
              <w:t>telegram:  badert14</w:t>
            </w:r>
          </w:p>
        </w:tc>
      </w:tr>
    </w:tbl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p>
      <w:pPr>
        <w:rPr>
          <w:rFonts w:ascii="Times New Roman" w:hAnsi="Times New Roman" w:cs="Times New Roman"/>
          <w:color w:val="auto"/>
          <w:sz w:val="22"/>
          <w:szCs w:val="22"/>
        </w:rPr>
      </w:pPr>
    </w:p>
    <w:tbl>
      <w:tblPr>
        <w:tblStyle w:val="5"/>
        <w:tblW w:w="4816" w:type="pct"/>
        <w:tblInd w:w="0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2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  <w:t>Инструкция олимпиаде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lang w:eastAsia="ru-RU"/>
              </w:rPr>
              <w:t xml:space="preserve">Всероссийская олимпиада школьников 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eastAsia="ru-RU"/>
              </w:rPr>
              <w:t>по технологии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val="en-US"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eastAsia="ru-RU"/>
              </w:rPr>
              <w:t>профиль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val="en-US" w:eastAsia="ru-RU"/>
              </w:rPr>
              <w:t xml:space="preserve"> «</w:t>
            </w:r>
            <w:r>
              <w:rPr>
                <w:rFonts w:hint="default" w:ascii="Times New Roman" w:hAnsi="Times New Roman" w:cs="Times New Roman"/>
                <w:b/>
                <w:color w:val="auto"/>
                <w:sz w:val="21"/>
                <w:szCs w:val="21"/>
              </w:rPr>
              <w:t>Культура дома, дизайн и технологии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val="en-US" w:eastAsia="ru-RU"/>
              </w:rPr>
              <w:t>»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z w:val="21"/>
                <w:szCs w:val="21"/>
                <w:highlight w:val="none"/>
                <w:lang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color w:val="auto"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color w:val="auto"/>
                <w:sz w:val="21"/>
                <w:szCs w:val="21"/>
                <w:highlight w:val="none"/>
                <w:lang w:eastAsia="ru-RU"/>
              </w:rPr>
              <w:t>Муниципальный этап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color w:val="auto"/>
                <w:sz w:val="21"/>
                <w:szCs w:val="21"/>
                <w:highlight w:val="none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auto"/>
                <w:sz w:val="21"/>
                <w:szCs w:val="21"/>
                <w:highlight w:val="none"/>
                <w:lang w:val="en-US" w:eastAsia="ru-RU"/>
              </w:rPr>
              <w:t>9</w:t>
            </w:r>
            <w:r>
              <w:rPr>
                <w:rFonts w:ascii="Times New Roman" w:hAnsi="Times New Roman" w:eastAsia="Times New Roman" w:cs="Times New Roman"/>
                <w:b/>
                <w:color w:val="auto"/>
                <w:sz w:val="21"/>
                <w:szCs w:val="21"/>
                <w:highlight w:val="none"/>
                <w:lang w:val="tt-RU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color w:val="auto"/>
                <w:sz w:val="21"/>
                <w:szCs w:val="21"/>
                <w:highlight w:val="none"/>
                <w:lang w:eastAsia="ru-RU"/>
              </w:rPr>
              <w:t>класс</w:t>
            </w:r>
            <w:bookmarkStart w:id="0" w:name="OLE_LINK2"/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</w:t>
            </w:r>
            <w:r>
              <w:rPr>
                <w:rFonts w:hint="eastAsia" w:ascii="SimSun" w:hAnsi="SimSun" w:eastAsia="SimSun" w:cs="SimSun"/>
                <w:color w:val="auto"/>
                <w:sz w:val="21"/>
                <w:szCs w:val="21"/>
                <w:highlight w:val="none"/>
                <w:lang w:val="en-US" w:eastAsia="ru-RU"/>
              </w:rPr>
              <w:t>－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  <w:t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ascii="Times New Roman" w:hAnsi="Times New Roman" w:eastAsia="Times New Roman" w:cs="Times New Roman"/>
                <w:color w:val="auto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highlight w:val="none"/>
                <w:lang w:val="en-US" w:eastAsia="ru-RU"/>
              </w:rPr>
              <w:t xml:space="preserve">Предупреждаем,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 xml:space="preserve">Максимальное количество баллов – 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25</w:t>
            </w:r>
            <w:r>
              <w:rPr>
                <w:rFonts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.</w:t>
            </w:r>
            <w:bookmarkEnd w:id="0"/>
          </w:p>
        </w:tc>
      </w:tr>
    </w:tbl>
    <w:p>
      <w:pP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</w:pPr>
      <w: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br w:type="page"/>
      </w:r>
    </w:p>
    <w:p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</w:pPr>
      <w: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t>Задания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Это </w:t>
      </w:r>
      <w:r>
        <w:rPr>
          <w:rFonts w:hint="default" w:ascii="Times New Roman" w:hAnsi="Times New Roman"/>
          <w:b w:val="0"/>
          <w:bCs w:val="0"/>
          <w:color w:val="auto"/>
          <w:sz w:val="22"/>
          <w:szCs w:val="22"/>
          <w:highlight w:val="none"/>
          <w:lang w:val="ru-RU"/>
        </w:rPr>
        <w:t>устройство, устанавливаемое под кухонной мойкой между сливом и сифоном, которое размалывает пищевые отходы на достаточно мелкие кусочки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– </w:t>
      </w:r>
      <w:r>
        <w:rPr>
          <w:rFonts w:hint="default" w:ascii="Times New Roman" w:hAnsi="Times New Roman"/>
          <w:b w:val="0"/>
          <w:bCs w:val="0"/>
          <w:color w:val="auto"/>
          <w:sz w:val="22"/>
          <w:szCs w:val="22"/>
          <w:highlight w:val="none"/>
          <w:lang w:val="ru-RU"/>
        </w:rPr>
        <w:t>обычно менее 2 мм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– </w:t>
      </w:r>
      <w:r>
        <w:rPr>
          <w:rFonts w:hint="default" w:ascii="Times New Roman" w:hAnsi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проходящие через канализационные трубы.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Впишите слово (одна ячейка = одна буква).</w:t>
      </w:r>
    </w:p>
    <w:p>
      <w:pPr>
        <w:spacing w:line="240" w:lineRule="auto"/>
        <w:jc w:val="both"/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По двум видам (главному виду и виду слева) построить вид сверху.</w:t>
      </w:r>
    </w:p>
    <w:p>
      <w:pPr>
        <w:spacing w:line="240" w:lineRule="auto"/>
        <w:jc w:val="center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Задание 3.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Внутри помещения устанавливают светодиодную подсветку длиной 10 метров. 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– А) какой вариант подключения двух светодиодных лент к одному блоку питания правильный? В ответе укажите только цифру (1 или 2).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– Б) поясните свой ответ в пункте «А».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– В) для чего светодиодную ленту крепят на алюминиевый профиль?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– Г) какой мощности блок питания следует выбрать, если известно, что мощность светодиодной ленты 4,8 Вт на один метр? В решении считайте коэффициент запаса мощности равным 20%. В ответе запишите мощность, выбрав из следующего списка: 50 Вт, 60 Вт, 80 Вт, 100 Вт, 120 Вт, 150 Вт.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</w:pPr>
      <w:r>
        <w:rPr>
          <w:color w:val="auto"/>
          <w:highlight w:val="none"/>
        </w:rPr>
        <w:drawing>
          <wp:inline distT="0" distB="0" distL="114300" distR="114300">
            <wp:extent cx="3149600" cy="1726565"/>
            <wp:effectExtent l="0" t="0" r="0" b="635"/>
            <wp:docPr id="33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. На городских фотографиях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США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к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.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 XIX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– н.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XX-го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в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в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.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 можно увидеть гигантские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–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до 90 метров в высоту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–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осветительные вышки.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утра. Один такой светильник давал минимум столько же света, сколько 10 современных 100-ваттных ламп накаливания.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Как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назывались такие вышки?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color w:val="auto"/>
          <w:highlight w:val="none"/>
        </w:rPr>
        <w:drawing>
          <wp:inline distT="0" distB="0" distL="114300" distR="114300">
            <wp:extent cx="1252220" cy="1644015"/>
            <wp:effectExtent l="0" t="0" r="5080" b="6985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color w:val="auto"/>
          <w:sz w:val="24"/>
          <w:szCs w:val="24"/>
          <w:highlight w:val="none"/>
        </w:rPr>
        <w:drawing>
          <wp:inline distT="0" distB="0" distL="114300" distR="114300">
            <wp:extent cx="2035175" cy="1645920"/>
            <wp:effectExtent l="0" t="0" r="9525" b="5080"/>
            <wp:docPr id="1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517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color w:val="auto"/>
          <w:sz w:val="24"/>
          <w:szCs w:val="24"/>
          <w:highlight w:val="none"/>
        </w:rPr>
        <w:drawing>
          <wp:inline distT="0" distB="0" distL="114300" distR="114300">
            <wp:extent cx="1168400" cy="1659255"/>
            <wp:effectExtent l="0" t="0" r="0" b="4445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Фирма реализовала товар/услугу за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>600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руб. (с НДС 20%). Определите: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– А) Сумму налога на добавленную стоимость (НДС) к уплате.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– Б) Сумму налога на прибыль к уплате.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– В) Сумму денег, которая осталась у компании после уплаты НДС и налога на прибыль.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</w:p>
    <w:p>
      <w:pPr>
        <w:rPr>
          <w:rFonts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br w:type="page"/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.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По представленным признакам определите шелковую ткань</w:t>
      </w:r>
    </w:p>
    <w:tbl>
      <w:tblPr>
        <w:tblStyle w:val="14"/>
        <w:tblpPr w:leftFromText="180" w:rightFromText="180" w:vertAnchor="text" w:horzAnchor="page" w:tblpX="666" w:tblpY="157"/>
        <w:tblOverlap w:val="never"/>
        <w:tblW w:w="757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0"/>
        <w:gridCol w:w="1440"/>
        <w:gridCol w:w="1500"/>
        <w:gridCol w:w="1485"/>
        <w:gridCol w:w="14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0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 w:eastAsia="zh-CN"/>
              </w:rPr>
              <w:t>Признаки определения тканей</w:t>
            </w:r>
          </w:p>
        </w:tc>
        <w:tc>
          <w:tcPr>
            <w:tcW w:w="1440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 w:eastAsia="zh-CN"/>
              </w:rPr>
              <w:t>А)</w:t>
            </w:r>
          </w:p>
        </w:tc>
        <w:tc>
          <w:tcPr>
            <w:tcW w:w="150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Б)</w:t>
            </w:r>
          </w:p>
        </w:tc>
        <w:tc>
          <w:tcPr>
            <w:tcW w:w="148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В)</w:t>
            </w:r>
          </w:p>
        </w:tc>
        <w:tc>
          <w:tcPr>
            <w:tcW w:w="148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Г)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Блеск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Гладкость поверхности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Мягкость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Сминаемость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Вид обрыва нитей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Горение нити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</w:tc>
        <w:tc>
          <w:tcPr>
            <w:tcW w:w="144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Матовая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Шероховатая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Мягкая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Средняя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В виде ватки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Горит голубым пламенем, запах жженой бумаги</w:t>
            </w:r>
          </w:p>
        </w:tc>
        <w:tc>
          <w:tcPr>
            <w:tcW w:w="150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Матовая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Шероховатая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Средней мягкости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Малая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Кисточка из извитых волокон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Черный шарик, запах жженого пера</w:t>
            </w:r>
          </w:p>
        </w:tc>
        <w:tc>
          <w:tcPr>
            <w:tcW w:w="148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Блестящая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Гладкая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Жесткая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Высокая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В виде кисточки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Горит ярким пламенем, почти не дает запаха</w:t>
            </w:r>
          </w:p>
        </w:tc>
        <w:tc>
          <w:tcPr>
            <w:tcW w:w="148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Блестящая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Гладкая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Мягкая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 xml:space="preserve">Малая 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Прямые волокна</w:t>
            </w: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highlight w:val="none"/>
                <w:lang w:val="ru-RU"/>
              </w:rPr>
              <w:t>Черный шарик, запах жженого пера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Вставьте недостающее слово: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Для предотвращения  усадки швейного изделия из натуральных волокон перед раскроем ткань ___?____ - подвергают обработке влажным паром или утюжат через влажный проутюжильник.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Какие из перечисленных свойств тканей относятся к технологическим. Выберите правильные ответы.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А) прочность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Б) воздухопроницаемость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В) осыпаемость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Г) пылеемкость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Д) прорубаемость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Е) гигроскопичность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Ж) усадка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З) сминаемость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И) теплозащитность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К) износостойкость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Л) способность ткани изменять форму при ВТО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М) раздвижка нитей в швах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Н) намокаемость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О) драпируемость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При изготовлении химических волокон, формирование струек нити осуществляется различными способами. Проведите соответсвие между способами формования и рисунками.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9"/>
        <w:gridCol w:w="52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7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Формование мокрым способом</w:t>
            </w:r>
          </w:p>
        </w:tc>
        <w:tc>
          <w:tcPr>
            <w:tcW w:w="6245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20320</wp:posOffset>
                  </wp:positionV>
                  <wp:extent cx="906145" cy="2475865"/>
                  <wp:effectExtent l="0" t="0" r="8255" b="635"/>
                  <wp:wrapTight wrapText="bothSides">
                    <wp:wrapPolygon>
                      <wp:start x="0" y="0"/>
                      <wp:lineTo x="0" y="21439"/>
                      <wp:lineTo x="21343" y="21439"/>
                      <wp:lineTo x="21343" y="0"/>
                      <wp:lineTo x="0" y="0"/>
                    </wp:wrapPolygon>
                  </wp:wrapTight>
                  <wp:docPr id="12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145" cy="2475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596265</wp:posOffset>
                  </wp:positionH>
                  <wp:positionV relativeFrom="paragraph">
                    <wp:posOffset>1034415</wp:posOffset>
                  </wp:positionV>
                  <wp:extent cx="2458085" cy="1000125"/>
                  <wp:effectExtent l="0" t="0" r="18415" b="9525"/>
                  <wp:wrapTight wrapText="bothSides">
                    <wp:wrapPolygon>
                      <wp:start x="0" y="0"/>
                      <wp:lineTo x="0" y="21394"/>
                      <wp:lineTo x="21427" y="21394"/>
                      <wp:lineTo x="21427" y="0"/>
                      <wp:lineTo x="0" y="0"/>
                    </wp:wrapPolygon>
                  </wp:wrapTight>
                  <wp:docPr id="20" name="Изображение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2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808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А)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7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Формование сухим способом</w:t>
            </w:r>
          </w:p>
        </w:tc>
        <w:tc>
          <w:tcPr>
            <w:tcW w:w="6245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432435</wp:posOffset>
                  </wp:positionH>
                  <wp:positionV relativeFrom="paragraph">
                    <wp:posOffset>34925</wp:posOffset>
                  </wp:positionV>
                  <wp:extent cx="795655" cy="2899410"/>
                  <wp:effectExtent l="0" t="0" r="4445" b="15240"/>
                  <wp:wrapTight wrapText="bothSides">
                    <wp:wrapPolygon>
                      <wp:start x="0" y="0"/>
                      <wp:lineTo x="0" y="21430"/>
                      <wp:lineTo x="21204" y="21430"/>
                      <wp:lineTo x="21204" y="0"/>
                      <wp:lineTo x="0" y="0"/>
                    </wp:wrapPolygon>
                  </wp:wrapTight>
                  <wp:docPr id="40" name="Изображение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4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655" cy="289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1605915</wp:posOffset>
                  </wp:positionH>
                  <wp:positionV relativeFrom="paragraph">
                    <wp:posOffset>1325880</wp:posOffset>
                  </wp:positionV>
                  <wp:extent cx="2258060" cy="831850"/>
                  <wp:effectExtent l="0" t="0" r="8890" b="6350"/>
                  <wp:wrapTight wrapText="bothSides">
                    <wp:wrapPolygon>
                      <wp:start x="0" y="0"/>
                      <wp:lineTo x="0" y="21270"/>
                      <wp:lineTo x="21503" y="21270"/>
                      <wp:lineTo x="21503" y="0"/>
                      <wp:lineTo x="0" y="0"/>
                    </wp:wrapPolygon>
                  </wp:wrapTight>
                  <wp:docPr id="49" name="Изображение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Изображение 4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806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7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Формование из расплава</w:t>
            </w:r>
          </w:p>
        </w:tc>
        <w:tc>
          <w:tcPr>
            <w:tcW w:w="6245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995680</wp:posOffset>
                  </wp:positionH>
                  <wp:positionV relativeFrom="paragraph">
                    <wp:posOffset>78740</wp:posOffset>
                  </wp:positionV>
                  <wp:extent cx="2268855" cy="754380"/>
                  <wp:effectExtent l="0" t="0" r="17145" b="0"/>
                  <wp:wrapTight wrapText="bothSides">
                    <wp:wrapPolygon>
                      <wp:start x="0" y="0"/>
                      <wp:lineTo x="0" y="21273"/>
                      <wp:lineTo x="21401" y="21273"/>
                      <wp:lineTo x="21401" y="0"/>
                      <wp:lineTo x="0" y="0"/>
                    </wp:wrapPolygon>
                  </wp:wrapTight>
                  <wp:docPr id="51" name="Изображение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Изображение 5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8855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170180</wp:posOffset>
                  </wp:positionV>
                  <wp:extent cx="1407160" cy="1577340"/>
                  <wp:effectExtent l="0" t="0" r="2540" b="3810"/>
                  <wp:wrapTight wrapText="bothSides">
                    <wp:wrapPolygon>
                      <wp:start x="0" y="0"/>
                      <wp:lineTo x="0" y="21391"/>
                      <wp:lineTo x="21347" y="21391"/>
                      <wp:lineTo x="21347" y="0"/>
                      <wp:lineTo x="0" y="0"/>
                    </wp:wrapPolygon>
                  </wp:wrapTight>
                  <wp:docPr id="55" name="Изображение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Изображение 5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71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В)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Инструкционная карта по выполнению какого шва представлена вашему вниманию?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</w:p>
    <w:tbl>
      <w:tblPr>
        <w:tblStyle w:val="5"/>
        <w:tblpPr w:leftFromText="180" w:rightFromText="180" w:vertAnchor="text" w:horzAnchor="page" w:tblpX="8843" w:tblpY="3"/>
        <w:tblOverlap w:val="never"/>
        <w:tblW w:w="7552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49"/>
        <w:gridCol w:w="3588"/>
        <w:gridCol w:w="3315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0" w:hRule="atLeast"/>
        </w:trPr>
        <w:tc>
          <w:tcPr>
            <w:tcW w:w="6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№</w:t>
            </w: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п/п</w:t>
            </w:r>
          </w:p>
        </w:tc>
        <w:tc>
          <w:tcPr>
            <w:tcW w:w="3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Содержание операции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Рисунок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8" w:hRule="atLeast"/>
        </w:trPr>
        <w:tc>
          <w:tcPr>
            <w:tcW w:w="6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1</w:t>
            </w:r>
          </w:p>
        </w:tc>
        <w:tc>
          <w:tcPr>
            <w:tcW w:w="3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Сложите две детали лицевыми сторонами внутрь, уравняйте срезы и сколите их булавками.</w:t>
            </w:r>
          </w:p>
        </w:tc>
        <w:tc>
          <w:tcPr>
            <w:tcW w:w="331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drawing>
                <wp:inline distT="0" distB="0" distL="114300" distR="114300">
                  <wp:extent cx="1957705" cy="1007110"/>
                  <wp:effectExtent l="0" t="0" r="4445" b="2540"/>
                  <wp:docPr id="56" name="Изображение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Изображение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705" cy="1007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</w:p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6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2</w:t>
            </w:r>
          </w:p>
        </w:tc>
        <w:tc>
          <w:tcPr>
            <w:tcW w:w="3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Сметайте детали прямыми стежками длиной от 7 до 10мм, сделайте закрепки в начале и в конце строчки</w:t>
            </w:r>
          </w:p>
        </w:tc>
        <w:tc>
          <w:tcPr>
            <w:tcW w:w="331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6" w:hRule="atLeast"/>
        </w:trPr>
        <w:tc>
          <w:tcPr>
            <w:tcW w:w="6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3</w:t>
            </w:r>
          </w:p>
        </w:tc>
        <w:tc>
          <w:tcPr>
            <w:tcW w:w="3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Стачайте детали по намеченной линии, закрепив строчки в начале и в конце. Удалите сметочные строчки.</w:t>
            </w:r>
          </w:p>
        </w:tc>
        <w:tc>
          <w:tcPr>
            <w:tcW w:w="331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5" w:hRule="atLeast"/>
        </w:trPr>
        <w:tc>
          <w:tcPr>
            <w:tcW w:w="6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4</w:t>
            </w:r>
          </w:p>
        </w:tc>
        <w:tc>
          <w:tcPr>
            <w:tcW w:w="3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/>
              </w:rPr>
              <w:t>Шов стачивания разутюжьте.</w:t>
            </w:r>
          </w:p>
        </w:tc>
        <w:tc>
          <w:tcPr>
            <w:tcW w:w="331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lang w:val="ru-RU" w:eastAsia="ru-RU"/>
              </w:rPr>
            </w:pPr>
          </w:p>
        </w:tc>
      </w:tr>
    </w:tbl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sectPr>
          <w:headerReference r:id="rId3" w:type="default"/>
          <w:footerReference r:id="rId4" w:type="default"/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11. При проектировании одежды модельером создаётся несколько вариантов её изображения. Установите на каком рисунке представлен фор-эскиз.</w:t>
      </w:r>
    </w:p>
    <w:tbl>
      <w:tblPr>
        <w:tblStyle w:val="14"/>
        <w:tblW w:w="0" w:type="auto"/>
        <w:tblInd w:w="20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25"/>
        <w:gridCol w:w="33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6855" w:type="dxa"/>
            <w:gridSpan w:val="2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Изображение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25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235585</wp:posOffset>
                  </wp:positionH>
                  <wp:positionV relativeFrom="paragraph">
                    <wp:posOffset>361950</wp:posOffset>
                  </wp:positionV>
                  <wp:extent cx="1801495" cy="1801495"/>
                  <wp:effectExtent l="0" t="0" r="8255" b="8255"/>
                  <wp:wrapTight wrapText="bothSides">
                    <wp:wrapPolygon>
                      <wp:start x="0" y="0"/>
                      <wp:lineTo x="0" y="21471"/>
                      <wp:lineTo x="21471" y="21471"/>
                      <wp:lineTo x="21471" y="0"/>
                      <wp:lineTo x="0" y="0"/>
                    </wp:wrapPolygon>
                  </wp:wrapTight>
                  <wp:docPr id="57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495" cy="1801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А)</w:t>
            </w:r>
          </w:p>
        </w:tc>
        <w:tc>
          <w:tcPr>
            <w:tcW w:w="3330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262890</wp:posOffset>
                  </wp:positionV>
                  <wp:extent cx="1547495" cy="1831340"/>
                  <wp:effectExtent l="0" t="0" r="14605" b="16510"/>
                  <wp:wrapTight wrapText="bothSides">
                    <wp:wrapPolygon>
                      <wp:start x="0" y="0"/>
                      <wp:lineTo x="0" y="21345"/>
                      <wp:lineTo x="21272" y="21345"/>
                      <wp:lineTo x="21272" y="0"/>
                      <wp:lineTo x="0" y="0"/>
                    </wp:wrapPolygon>
                  </wp:wrapTight>
                  <wp:docPr id="58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r="443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495" cy="1831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В)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25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154305</wp:posOffset>
                  </wp:positionH>
                  <wp:positionV relativeFrom="paragraph">
                    <wp:posOffset>231140</wp:posOffset>
                  </wp:positionV>
                  <wp:extent cx="1460500" cy="1920875"/>
                  <wp:effectExtent l="0" t="0" r="6350" b="3175"/>
                  <wp:wrapTight wrapText="bothSides">
                    <wp:wrapPolygon>
                      <wp:start x="0" y="0"/>
                      <wp:lineTo x="0" y="21421"/>
                      <wp:lineTo x="21412" y="21421"/>
                      <wp:lineTo x="21412" y="0"/>
                      <wp:lineTo x="0" y="0"/>
                    </wp:wrapPolygon>
                  </wp:wrapTight>
                  <wp:docPr id="59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0" cy="1920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Б)</w:t>
            </w:r>
          </w:p>
        </w:tc>
        <w:tc>
          <w:tcPr>
            <w:tcW w:w="3330" w:type="dxa"/>
            <w:vAlign w:val="top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207645</wp:posOffset>
                  </wp:positionH>
                  <wp:positionV relativeFrom="paragraph">
                    <wp:posOffset>212725</wp:posOffset>
                  </wp:positionV>
                  <wp:extent cx="1606550" cy="1948180"/>
                  <wp:effectExtent l="0" t="0" r="12700" b="13970"/>
                  <wp:wrapTight wrapText="bothSides">
                    <wp:wrapPolygon>
                      <wp:start x="0" y="0"/>
                      <wp:lineTo x="0" y="21332"/>
                      <wp:lineTo x="21258" y="21332"/>
                      <wp:lineTo x="21258" y="0"/>
                      <wp:lineTo x="0" y="0"/>
                    </wp:wrapPolygon>
                  </wp:wrapTight>
                  <wp:docPr id="60" name="Изображение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Изображение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l="18483" r="173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550" cy="194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Г)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br w:type="textWrapping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Задание 12.  Определите тип фигуры «перевернутый треугольник» и подберите фасоны юбок подходящие к данному типу.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123190</wp:posOffset>
            </wp:positionH>
            <wp:positionV relativeFrom="paragraph">
              <wp:posOffset>64135</wp:posOffset>
            </wp:positionV>
            <wp:extent cx="4385310" cy="2889885"/>
            <wp:effectExtent l="0" t="0" r="15240" b="5715"/>
            <wp:wrapTight wrapText="bothSides">
              <wp:wrapPolygon>
                <wp:start x="0" y="0"/>
                <wp:lineTo x="0" y="21500"/>
                <wp:lineTo x="21487" y="21500"/>
                <wp:lineTo x="21487" y="0"/>
                <wp:lineTo x="0" y="0"/>
              </wp:wrapPolygon>
            </wp:wrapTight>
            <wp:docPr id="6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Изображение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8531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167005</wp:posOffset>
            </wp:positionH>
            <wp:positionV relativeFrom="paragraph">
              <wp:posOffset>137795</wp:posOffset>
            </wp:positionV>
            <wp:extent cx="4105910" cy="1704975"/>
            <wp:effectExtent l="0" t="0" r="8890" b="9525"/>
            <wp:wrapTight wrapText="bothSides">
              <wp:wrapPolygon>
                <wp:start x="0" y="0"/>
                <wp:lineTo x="0" y="21479"/>
                <wp:lineTo x="21547" y="21479"/>
                <wp:lineTo x="21547" y="0"/>
                <wp:lineTo x="0" y="0"/>
              </wp:wrapPolygon>
            </wp:wrapTight>
            <wp:docPr id="63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Изображение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0591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Энергетическая ценность продуктов питания имеет большое значение для роста и развития организма детей подросткового возраста.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Ниже приведена таблица калорийности некоторых продуктов, употребляемых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подростками.</w:t>
      </w: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tbl>
      <w:tblPr>
        <w:tblStyle w:val="18"/>
        <w:tblpPr w:leftFromText="180" w:rightFromText="180" w:vertAnchor="text" w:horzAnchor="page" w:tblpX="1178" w:tblpY="18"/>
        <w:tblOverlap w:val="never"/>
        <w:tblW w:w="707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65"/>
        <w:gridCol w:w="1388"/>
        <w:gridCol w:w="2037"/>
        <w:gridCol w:w="158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 w:hRule="atLeast"/>
        </w:trPr>
        <w:tc>
          <w:tcPr>
            <w:tcW w:w="2065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Продукт</w:t>
            </w:r>
          </w:p>
        </w:tc>
        <w:tc>
          <w:tcPr>
            <w:tcW w:w="1388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Ккал. в 100 г</w:t>
            </w:r>
          </w:p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продукта</w:t>
            </w:r>
          </w:p>
        </w:tc>
        <w:tc>
          <w:tcPr>
            <w:tcW w:w="2037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Продукт</w:t>
            </w:r>
          </w:p>
        </w:tc>
        <w:tc>
          <w:tcPr>
            <w:tcW w:w="1580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Ккал. в 100 г</w:t>
            </w:r>
          </w:p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продукта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 w:hRule="atLeast"/>
        </w:trPr>
        <w:tc>
          <w:tcPr>
            <w:tcW w:w="2065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Куриное яйцо</w:t>
            </w:r>
          </w:p>
        </w:tc>
        <w:tc>
          <w:tcPr>
            <w:tcW w:w="1388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153</w:t>
            </w:r>
          </w:p>
        </w:tc>
        <w:tc>
          <w:tcPr>
            <w:tcW w:w="2037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Апельсиновый сок</w:t>
            </w:r>
          </w:p>
        </w:tc>
        <w:tc>
          <w:tcPr>
            <w:tcW w:w="1580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36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2" w:hRule="atLeast"/>
        </w:trPr>
        <w:tc>
          <w:tcPr>
            <w:tcW w:w="2065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Ржаной хлеб</w:t>
            </w:r>
          </w:p>
        </w:tc>
        <w:tc>
          <w:tcPr>
            <w:tcW w:w="1388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210</w:t>
            </w:r>
          </w:p>
        </w:tc>
        <w:tc>
          <w:tcPr>
            <w:tcW w:w="2037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Зефир</w:t>
            </w:r>
          </w:p>
        </w:tc>
        <w:tc>
          <w:tcPr>
            <w:tcW w:w="1580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305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5" w:hRule="atLeast"/>
        </w:trPr>
        <w:tc>
          <w:tcPr>
            <w:tcW w:w="2065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Хлеб пшеничный из муки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I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 сорта</w:t>
            </w:r>
          </w:p>
        </w:tc>
        <w:tc>
          <w:tcPr>
            <w:tcW w:w="1388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246</w:t>
            </w:r>
          </w:p>
        </w:tc>
        <w:tc>
          <w:tcPr>
            <w:tcW w:w="2037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Кофе с молоком</w:t>
            </w:r>
          </w:p>
        </w:tc>
        <w:tc>
          <w:tcPr>
            <w:tcW w:w="1580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56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7" w:hRule="atLeast"/>
        </w:trPr>
        <w:tc>
          <w:tcPr>
            <w:tcW w:w="2065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Каша овсяная</w:t>
            </w:r>
          </w:p>
        </w:tc>
        <w:tc>
          <w:tcPr>
            <w:tcW w:w="1388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93</w:t>
            </w:r>
          </w:p>
        </w:tc>
        <w:tc>
          <w:tcPr>
            <w:tcW w:w="2037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Сахар</w:t>
            </w:r>
          </w:p>
        </w:tc>
        <w:tc>
          <w:tcPr>
            <w:tcW w:w="1580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380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2" w:hRule="atLeast"/>
        </w:trPr>
        <w:tc>
          <w:tcPr>
            <w:tcW w:w="2065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Сыр российский</w:t>
            </w:r>
          </w:p>
        </w:tc>
        <w:tc>
          <w:tcPr>
            <w:tcW w:w="1388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370</w:t>
            </w:r>
          </w:p>
        </w:tc>
        <w:tc>
          <w:tcPr>
            <w:tcW w:w="2037" w:type="dxa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Яблоки</w:t>
            </w:r>
          </w:p>
        </w:tc>
        <w:tc>
          <w:tcPr>
            <w:tcW w:w="1580" w:type="dxa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en-US"/>
              </w:rPr>
              <w:t>48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Представьте, что н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а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завтрак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подросток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съел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овсяную кашу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 (200 г) и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выпил апельсиновый сок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150 г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). Сколько килокалорий получил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подросток на завтрак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?</w:t>
      </w: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Выберите правильный ответ. Обрушивание зерна это: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А) очистка зерна от примесей;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Б) сортировка на ситах с различными размерами ячеек;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В) снятие цветочных пленок или плодовых оболочек в зерновых шелушильных машинах.</w:t>
      </w: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Установите соответствие соответствие между видами грибов и условиями для их роста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64"/>
        <w:gridCol w:w="57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4" w:type="dxa"/>
            <w:shd w:val="clear" w:color="auto" w:fill="auto"/>
            <w:noWrap w:val="0"/>
            <w:vAlign w:val="top"/>
          </w:tcPr>
          <w:p>
            <w:pPr>
              <w:numPr>
                <w:ilvl w:val="0"/>
                <w:numId w:val="1"/>
              </w:num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Трюфель  </w:t>
            </w:r>
          </w:p>
        </w:tc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А) Относиться к семейству агариковых. Растут на полянах, лугах, выгонах, на богатых перегноем почвах, на коре отмерших деревьев и на муравейниках.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4" w:type="dxa"/>
            <w:shd w:val="clear" w:color="auto" w:fill="auto"/>
            <w:noWrap w:val="0"/>
            <w:vAlign w:val="top"/>
          </w:tcPr>
          <w:p>
            <w:pPr>
              <w:numPr>
                <w:ilvl w:val="0"/>
                <w:numId w:val="1"/>
              </w:numPr>
              <w:spacing w:line="240" w:lineRule="auto"/>
              <w:ind w:left="0" w:leftChars="0" w:firstLine="0" w:firstLineChars="0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Шампиньоны</w:t>
            </w:r>
          </w:p>
        </w:tc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Б) Относится к дереворазрушающим видам грибов, питающимся органическими веществами из разрушающейся древесины. Селится на старых пнях, валежике, мертвых деревьях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4" w:type="dxa"/>
            <w:shd w:val="clear" w:color="auto" w:fill="auto"/>
            <w:noWrap w:val="0"/>
            <w:vAlign w:val="top"/>
          </w:tcPr>
          <w:p>
            <w:pPr>
              <w:numPr>
                <w:ilvl w:val="0"/>
                <w:numId w:val="1"/>
              </w:numPr>
              <w:spacing w:line="240" w:lineRule="auto"/>
              <w:ind w:left="0" w:leftChars="0" w:firstLine="0" w:firstLineChars="0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Вешенка</w:t>
            </w:r>
          </w:p>
        </w:tc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Д) Растет он на мертвой древесине дерева, чем-то напоминающего дуб и другие широколиственные породы. Известен и под названиями "японский" или "черный лесной гриб". Его латинское написание - лентинус (Lentinus edodes).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4" w:type="dxa"/>
            <w:shd w:val="clear" w:color="auto" w:fill="auto"/>
            <w:noWrap w:val="0"/>
            <w:vAlign w:val="top"/>
          </w:tcPr>
          <w:p>
            <w:pPr>
              <w:numPr>
                <w:ilvl w:val="0"/>
                <w:numId w:val="1"/>
              </w:numPr>
              <w:spacing w:line="240" w:lineRule="auto"/>
              <w:ind w:left="0" w:leftChars="0" w:firstLine="0" w:firstLineChars="0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Шиитаке</w:t>
            </w:r>
          </w:p>
        </w:tc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Е) Является самым труднокультивируемым  грибом.растут полностью под землей на глубине от 10 до 30 см. Тольки свиньи и собаки способны уловить аромат спрятанных под землей грибов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16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Вставьте соответствующие значения.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Представьте, что вы купили рыбные консервы со следующим обозначением на банке: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200823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65Д267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1Р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По ним вы смогли определить, что эти консервы с ассортиментным номером __?__, выработанные предприятием-изготовителем №-__?___   __?___ промышленности в __?____ смену ___?___года.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17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Определите что за блюдо.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Это блюдо нечто среднее между едой и напитком. Само название - произошло от слова "кислый". В глубокой древности его варили из заквашенного раствора овсяной муки в воде. Со временем явилось и разнообразие - в обиход вошли не только овсяные, но и ржаные, пшеничные, капустные, щавелевые и гороховые. Горячим сдабривали маслом, а холодным, затвердевшим резали ножом и употребляли с молоком, вареньем, овощами - с чем угодно.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В древности это блюдо было настолько популярным, что в больших городах существовали специальные слободы. Там селились  мастера своего дела и готовили данное блюдо в огромнейших количествах, заливали в бочки и везли продавать. На ярмарки, базары да и просто городские площади.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Блюдо было так же популярно, как хлеб, щи, гречневая каша и творог. Говорили: "Царю да ____?____  места всегда хватит!"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Жидкое ягодное блюдо , которые можно не только есть ложкой, но еще и пить, а вот резать ножом уж никак не получится, появились в России в начале XIX века.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Салтыков-Щедрин писал в романе "Пошехонская старина": "Вместо супа подавали "взварец" из сушеных груш, чернослива и изюма; затем следовали пудинги, облитые морсом, и наконец овсяный ____?____ с медовою сытою".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А Иван Гончаров упоминал это блюдо в романе "Обломов": "Сама ходила, смотрела, Илья Ильич, не было хорошей говядины! Зато вам ______?____из вишневого сиропа велела сделать: знаю, что вы охотник, - добавила она, обращаясь к Алексееву".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18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Верны ли следующие утверждения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26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Утверждения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26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Прежде чем выполнить рисунок ручной вышивки в технике ришелье, контуры узора прометывают швом вперед иголку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26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Мережка – один из видов ажурной техники в ручной вышивке.Её выполняют по любому направлению нитей ткани.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26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В технике плетения «Макраме» чаще используют скрученные ворсистые нити. </w:t>
            </w:r>
          </w:p>
        </w:tc>
      </w:tr>
    </w:tbl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19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Установите соответствие между  названиями росписи и изделиями народных промыслов, изображенными на рисунках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9"/>
        <w:gridCol w:w="46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9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жостовская</w:t>
            </w:r>
          </w:p>
        </w:tc>
        <w:tc>
          <w:tcPr>
            <w:tcW w:w="4695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842010</wp:posOffset>
                  </wp:positionH>
                  <wp:positionV relativeFrom="paragraph">
                    <wp:posOffset>40005</wp:posOffset>
                  </wp:positionV>
                  <wp:extent cx="1862455" cy="1828800"/>
                  <wp:effectExtent l="0" t="0" r="4445" b="0"/>
                  <wp:wrapTight wrapText="bothSides">
                    <wp:wrapPolygon>
                      <wp:start x="0" y="0"/>
                      <wp:lineTo x="0" y="21450"/>
                      <wp:lineTo x="21504" y="21450"/>
                      <wp:lineTo x="21504" y="0"/>
                      <wp:lineTo x="0" y="0"/>
                    </wp:wrapPolygon>
                  </wp:wrapTight>
                  <wp:docPr id="64" name="Изображение 1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Изображение 1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245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А)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9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городецкая</w:t>
            </w:r>
          </w:p>
        </w:tc>
        <w:tc>
          <w:tcPr>
            <w:tcW w:w="4695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828675</wp:posOffset>
                  </wp:positionH>
                  <wp:positionV relativeFrom="paragraph">
                    <wp:posOffset>46990</wp:posOffset>
                  </wp:positionV>
                  <wp:extent cx="1991360" cy="1809750"/>
                  <wp:effectExtent l="0" t="0" r="2540" b="6350"/>
                  <wp:wrapTight wrapText="bothSides">
                    <wp:wrapPolygon>
                      <wp:start x="0" y="0"/>
                      <wp:lineTo x="0" y="21524"/>
                      <wp:lineTo x="21490" y="21524"/>
                      <wp:lineTo x="21490" y="0"/>
                      <wp:lineTo x="0" y="0"/>
                    </wp:wrapPolygon>
                  </wp:wrapTight>
                  <wp:docPr id="65" name="Изображение 1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Изображение 1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360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9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северодвинская</w:t>
            </w:r>
          </w:p>
        </w:tc>
        <w:tc>
          <w:tcPr>
            <w:tcW w:w="4695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861695</wp:posOffset>
                  </wp:positionH>
                  <wp:positionV relativeFrom="paragraph">
                    <wp:posOffset>50800</wp:posOffset>
                  </wp:positionV>
                  <wp:extent cx="1973580" cy="1817370"/>
                  <wp:effectExtent l="0" t="0" r="7620" b="11430"/>
                  <wp:wrapTight wrapText="bothSides">
                    <wp:wrapPolygon>
                      <wp:start x="0" y="0"/>
                      <wp:lineTo x="0" y="21434"/>
                      <wp:lineTo x="21405" y="21434"/>
                      <wp:lineTo x="21405" y="0"/>
                      <wp:lineTo x="0" y="0"/>
                    </wp:wrapPolygon>
                  </wp:wrapTight>
                  <wp:docPr id="66" name="Изображение 1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Изображение 1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580" cy="1817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В)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9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 мезенская</w:t>
            </w:r>
          </w:p>
        </w:tc>
        <w:tc>
          <w:tcPr>
            <w:tcW w:w="4695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836295</wp:posOffset>
                  </wp:positionH>
                  <wp:positionV relativeFrom="paragraph">
                    <wp:posOffset>44450</wp:posOffset>
                  </wp:positionV>
                  <wp:extent cx="1978660" cy="1885950"/>
                  <wp:effectExtent l="0" t="0" r="2540" b="6350"/>
                  <wp:wrapTight wrapText="bothSides">
                    <wp:wrapPolygon>
                      <wp:start x="0" y="0"/>
                      <wp:lineTo x="0" y="21527"/>
                      <wp:lineTo x="21489" y="21527"/>
                      <wp:lineTo x="21489" y="0"/>
                      <wp:lineTo x="0" y="0"/>
                    </wp:wrapPolygon>
                  </wp:wrapTight>
                  <wp:docPr id="32" name="Изображение 1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Изображение 1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660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Г)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20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Внимательно рассмотрите эскиз модели юбки, изображённый на рисунке. Вставьте в описание данной модели буквенное обозначение пропущенных слов, словосочетаний из предложенного списка.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833755</wp:posOffset>
            </wp:positionH>
            <wp:positionV relativeFrom="paragraph">
              <wp:posOffset>-69215</wp:posOffset>
            </wp:positionV>
            <wp:extent cx="1496695" cy="2450465"/>
            <wp:effectExtent l="0" t="0" r="8255" b="6985"/>
            <wp:wrapTight wrapText="bothSides">
              <wp:wrapPolygon>
                <wp:start x="0" y="0"/>
                <wp:lineTo x="0" y="21494"/>
                <wp:lineTo x="21444" y="21494"/>
                <wp:lineTo x="21444" y="0"/>
                <wp:lineTo x="0" y="0"/>
              </wp:wrapPolygon>
            </wp:wrapTight>
            <wp:docPr id="67" name="Изображение 1" descr="http://burdastyle.ru/models/sketchPreview/10097/?dataId=10097563c704615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Изображение 1" descr="http://burdastyle.ru/models/sketchPreview/10097/?dataId=10097563c704615292.jpg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96695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6350</wp:posOffset>
            </wp:positionV>
            <wp:extent cx="1142365" cy="1761490"/>
            <wp:effectExtent l="0" t="0" r="635" b="10160"/>
            <wp:wrapTight wrapText="bothSides">
              <wp:wrapPolygon>
                <wp:start x="0" y="0"/>
                <wp:lineTo x="0" y="21257"/>
                <wp:lineTo x="21252" y="21257"/>
                <wp:lineTo x="21252" y="0"/>
                <wp:lineTo x="0" y="0"/>
              </wp:wrapPolygon>
            </wp:wrapTight>
            <wp:docPr id="68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Изображение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142365" cy="176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 w:eastAsia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А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л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иния запаха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Б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боковым швам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В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м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олния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Г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с запахом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Д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фигурная кокетка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Е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закрытия вытачек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Ж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притачным поясом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З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полотнище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>Юбка, расширенная к низу,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 xml:space="preserve"> ____?___ </w:t>
      </w:r>
      <w:r>
        <w:rPr>
          <w:rFonts w:ascii="Times New Roman" w:hAnsi="Times New Roman"/>
          <w:color w:val="auto"/>
          <w:sz w:val="24"/>
          <w:szCs w:val="24"/>
        </w:rPr>
        <w:t xml:space="preserve"> . </w:t>
      </w: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 xml:space="preserve">Расширение выполнено по 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____?__</w:t>
      </w:r>
      <w:r>
        <w:rPr>
          <w:rFonts w:ascii="Times New Roman" w:hAnsi="Times New Roman"/>
          <w:color w:val="auto"/>
          <w:sz w:val="24"/>
          <w:szCs w:val="24"/>
        </w:rPr>
        <w:t xml:space="preserve"> и за счет 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___?____</w:t>
      </w:r>
      <w:r>
        <w:rPr>
          <w:rFonts w:ascii="Times New Roman" w:hAnsi="Times New Roman"/>
          <w:color w:val="auto"/>
          <w:sz w:val="24"/>
          <w:szCs w:val="24"/>
        </w:rPr>
        <w:t>.</w:t>
      </w: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 xml:space="preserve">На переднем и заднем полотнищах 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________</w:t>
      </w:r>
      <w:r>
        <w:rPr>
          <w:rFonts w:ascii="Times New Roman" w:hAnsi="Times New Roman"/>
          <w:color w:val="auto"/>
          <w:sz w:val="24"/>
          <w:szCs w:val="24"/>
        </w:rPr>
        <w:t xml:space="preserve">. </w:t>
      </w: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 xml:space="preserve"> 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__?___</w:t>
      </w:r>
      <w:r>
        <w:rPr>
          <w:rFonts w:ascii="Times New Roman" w:hAnsi="Times New Roman"/>
          <w:color w:val="auto"/>
          <w:sz w:val="24"/>
          <w:szCs w:val="24"/>
        </w:rPr>
        <w:t xml:space="preserve">на переднем полотнище наклонная. </w:t>
      </w: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>Заднее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___?___</w:t>
      </w:r>
      <w:r>
        <w:rPr>
          <w:rFonts w:ascii="Times New Roman" w:hAnsi="Times New Roman"/>
          <w:color w:val="auto"/>
          <w:sz w:val="24"/>
          <w:szCs w:val="24"/>
        </w:rPr>
        <w:t xml:space="preserve"> со средним швом.</w:t>
      </w: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>Застежка «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__?___</w:t>
      </w:r>
      <w:r>
        <w:rPr>
          <w:rFonts w:ascii="Times New Roman" w:hAnsi="Times New Roman"/>
          <w:color w:val="auto"/>
          <w:sz w:val="24"/>
          <w:szCs w:val="24"/>
        </w:rPr>
        <w:t>», расположена в левом боковом шве.</w:t>
      </w:r>
    </w:p>
    <w:p>
      <w:pPr>
        <w:spacing w:after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 xml:space="preserve">Верхний срез юбки обработан </w:t>
      </w:r>
      <w:r>
        <w:rPr>
          <w:rFonts w:hint="default" w:ascii="Times New Roman" w:hAnsi="Times New Roman"/>
          <w:color w:val="auto"/>
          <w:sz w:val="24"/>
          <w:szCs w:val="24"/>
          <w:lang w:val="ru-RU"/>
        </w:rPr>
        <w:t>___?___</w:t>
      </w:r>
      <w:r>
        <w:rPr>
          <w:rFonts w:ascii="Times New Roman" w:hAnsi="Times New Roman"/>
          <w:color w:val="auto"/>
          <w:sz w:val="24"/>
          <w:szCs w:val="24"/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21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Творческое  задание.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Судя по тому, с каким завидным постоянством городские жители регулярно пользуются шопперами, можно сделать вывод, что такая сумка есть практически у каждого. Но не всегда в магазинах можно найти то, что будет по душе именно вам — представленные на витринах дизайны могут казаться вам недостаточно оригинальными или не в полной мере отражающими вашу индивидуальность.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В данном задании предложите  свою модель шоппера.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Этапы работы: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1. Выполните эскиз модели в цвете.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2. Сделайте описание модели по эскизу.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3. Предложите варианты декоративной отделки данной модели.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4. Предложите ткани (волокнистый состав) или другие материалы для шоппера.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Заполните таблицу в бланке ответов.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sectPr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spacing w:line="240" w:lineRule="auto"/>
        <w:jc w:val="center"/>
        <w:rPr>
          <w:rFonts w:hint="default" w:ascii="Times New Roman" w:hAnsi="Times New Roman" w:eastAsia="Times New Roman" w:cs="Times New Roman"/>
          <w:b/>
          <w:color w:val="auto"/>
          <w:sz w:val="22"/>
          <w:szCs w:val="22"/>
          <w:lang w:val="en-US" w:eastAsia="ru-RU"/>
        </w:rPr>
      </w:pPr>
      <w: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t>Бланк</w:t>
      </w:r>
      <w:r>
        <w:rPr>
          <w:rFonts w:hint="default" w:ascii="Times New Roman" w:hAnsi="Times New Roman" w:eastAsia="Times New Roman" w:cs="Times New Roman"/>
          <w:b/>
          <w:color w:val="auto"/>
          <w:sz w:val="22"/>
          <w:szCs w:val="22"/>
          <w:lang w:val="en-US" w:eastAsia="ru-RU"/>
        </w:rPr>
        <w:t xml:space="preserve"> ответов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tbl>
      <w:tblPr>
        <w:tblStyle w:val="14"/>
        <w:tblpPr w:leftFromText="180" w:rightFromText="180" w:vertAnchor="text" w:horzAnchor="page" w:tblpX="2481" w:tblpY="3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Д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</w:tr>
    </w:tbl>
    <w:p>
      <w:pPr>
        <w:spacing w:line="240" w:lineRule="auto"/>
        <w:ind w:left="0" w:leftChars="0" w:firstLine="998" w:firstLineChars="454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jc w:val="center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3180080" cy="1186815"/>
            <wp:effectExtent l="0" t="0" r="7620" b="6985"/>
            <wp:docPr id="26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8008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Задание 3.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А)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Б)  __________________________________________________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   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В)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Г)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А)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Б) 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– В) __________________________________________________.</w:t>
      </w:r>
    </w:p>
    <w:p>
      <w:pPr>
        <w:spacing w:line="240" w:lineRule="auto"/>
        <w:jc w:val="center"/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Для предотвращения  усадки швейного изделия из натуральных волокон перед раскроем ткань _____________________________ - подвергают обработке влажным паром или утюжат через влажный проутюжильник.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_____________________</w:t>
      </w:r>
      <w:r>
        <w:rPr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1300480</wp:posOffset>
                </wp:positionH>
                <wp:positionV relativeFrom="paragraph">
                  <wp:posOffset>-273685</wp:posOffset>
                </wp:positionV>
                <wp:extent cx="3221990" cy="273050"/>
                <wp:effectExtent l="0" t="0" r="3810" b="6350"/>
                <wp:wrapNone/>
                <wp:docPr id="10" name="Текстовое 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2.4pt;margin-top:-21.55pt;height:21.5pt;width:253.7pt;z-index:251678720;mso-width-relative:page;mso-height-relative:page;" fillcolor="#FFFFFF [3201]" filled="t" stroked="f" coordsize="21600,21600" o:gfxdata="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CU/&#10;4MXUAAAACQEAAA8AAAAAAAAAAQAgAAAAIgAAAGRycy9kb3ducmV2LnhtbFBLAQIUABQAAAAIAIdO&#10;4kC1n94TYAIAAKMEAAAOAAAAAAAAAAEAIAAAACM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КДДиТ 9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__________________________________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    II. 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   III. 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______________________________________________________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11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Задание 12.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-- 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________________________________________________________________________________________________________________________________________________________________________________________________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Ответ:__________________________________________________________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14.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_____________________________________________________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Задание 15.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. -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III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IV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16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По ним вы смогли определить, что эти консервы с ассортиментным номером____________, выработанные предприятием-изготовителем №______   __________________ промышленности в ______ смену __________________года.</w:t>
      </w: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17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18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888"/>
        <w:gridCol w:w="11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888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Утверждения</w:t>
            </w:r>
          </w:p>
        </w:tc>
        <w:tc>
          <w:tcPr>
            <w:tcW w:w="11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Да/нет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888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Прежде чем выполнить рисунок ручной вышивки в технике ришелье, контуры узора прометывают швом вперед иголку</w:t>
            </w:r>
          </w:p>
        </w:tc>
        <w:tc>
          <w:tcPr>
            <w:tcW w:w="11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888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Мережка – один из видов ажурной техники в ручной вышивке.Её выполняют по любому направлению нитей ткани.</w:t>
            </w:r>
          </w:p>
        </w:tc>
        <w:tc>
          <w:tcPr>
            <w:tcW w:w="11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888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В технике плетения «Макраме» чаще используют скрученные ворсистые нити. </w:t>
            </w:r>
          </w:p>
        </w:tc>
        <w:tc>
          <w:tcPr>
            <w:tcW w:w="11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19.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. -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III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IV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 -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Задание 20. Юбка, расширенная к низу, _______  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Расширение выполнено по ______ и за счет 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На переднем и заднем полотнищах ________.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_________на переднем полотнище наклонная.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Заднее________ со средним швом.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Застежка «_____», расположена в левом боковом шве.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Верхний срез юбки обработан 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21. </w:t>
      </w:r>
    </w:p>
    <w:tbl>
      <w:tblPr>
        <w:tblStyle w:val="18"/>
        <w:tblW w:w="6779" w:type="dxa"/>
        <w:tblInd w:w="561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34"/>
        <w:gridCol w:w="5145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74" w:hRule="atLeast"/>
        </w:trPr>
        <w:tc>
          <w:tcPr>
            <w:tcW w:w="1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506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  <w:t xml:space="preserve">Эскиз модели </w:t>
            </w: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  <w:tc>
          <w:tcPr>
            <w:tcW w:w="51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80" w:hRule="atLeast"/>
        </w:trPr>
        <w:tc>
          <w:tcPr>
            <w:tcW w:w="1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  <w:t>Описание</w:t>
            </w: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  <w:tc>
          <w:tcPr>
            <w:tcW w:w="51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  <w:r>
              <w:rPr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177165</wp:posOffset>
                      </wp:positionH>
                      <wp:positionV relativeFrom="paragraph">
                        <wp:posOffset>-330835</wp:posOffset>
                      </wp:positionV>
                      <wp:extent cx="3221990" cy="273050"/>
                      <wp:effectExtent l="0" t="0" r="3810" b="6350"/>
                      <wp:wrapNone/>
                      <wp:docPr id="2" name="Текстовое поле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21990" cy="273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right"/>
                                    <w:rPr>
                                      <w:rFonts w:hint="default"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sz w:val="22"/>
                                      <w:szCs w:val="22"/>
                                      <w:lang w:val="ru-RU"/>
                                    </w:rPr>
                                    <w:t>Шифр участника КДДиТ 9 — 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3.95pt;margin-top:-26.05pt;height:21.5pt;width:253.7pt;z-index:251679744;mso-width-relative:page;mso-height-relative:page;" fillcolor="#FFFFFF [3201]" filled="t" stroked="f" coordsize="21600,21600" o:gfxdata="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7&#10;tmDU1QAAAAkBAAAPAAAAAAAAAAEAIAAAACIAAABkcnMvZG93bnJldi54bWxQSwECFAAUAAAACACH&#10;TuJAj3G9PmACAAChBAAADgAAAAAAAAABACAAAAAkAQAAZHJzL2Uyb0RvYy54bWxQSwUGAAAAAAYA&#10;BgBZAQAA9gUAAAAA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9 — 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88" w:hRule="atLeast"/>
        </w:trPr>
        <w:tc>
          <w:tcPr>
            <w:tcW w:w="1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  <w:t>Цветовое решение</w:t>
            </w: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  <w:tc>
          <w:tcPr>
            <w:tcW w:w="51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87" w:hRule="atLeast"/>
        </w:trPr>
        <w:tc>
          <w:tcPr>
            <w:tcW w:w="1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  <w:t>Варианты декоративной отделки</w:t>
            </w:r>
          </w:p>
        </w:tc>
        <w:tc>
          <w:tcPr>
            <w:tcW w:w="51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87" w:hRule="atLeast"/>
        </w:trPr>
        <w:tc>
          <w:tcPr>
            <w:tcW w:w="1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  <w:t>Используемые ткани и материалы</w:t>
            </w:r>
          </w:p>
        </w:tc>
        <w:tc>
          <w:tcPr>
            <w:tcW w:w="51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 w:eastAsia="zh-CN"/>
              </w:rPr>
            </w:pP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2"/>
          <w:szCs w:val="22"/>
        </w:rPr>
      </w:pPr>
      <w: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t>Ключи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часть</w:t>
      </w:r>
    </w:p>
    <w:tbl>
      <w:tblPr>
        <w:tblStyle w:val="14"/>
        <w:tblpPr w:leftFromText="180" w:rightFromText="180" w:vertAnchor="text" w:horzAnchor="page" w:tblpX="3039" w:tblpY="17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Д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И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С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П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О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У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З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Е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color w:val="auto"/>
          <w:highlight w:val="none"/>
        </w:rPr>
        <w:drawing>
          <wp:inline distT="0" distB="0" distL="114300" distR="114300">
            <wp:extent cx="2184400" cy="1577340"/>
            <wp:effectExtent l="0" t="0" r="0" b="10160"/>
            <wp:docPr id="27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Изображение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Задание 3.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А) _1_.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Б)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ОТВЕТ ОЦЕНИВАЕТСЯ ПО ОБЩЕМУ СМЫСЛУ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Потому что пять метров – это расчетная длина, которую могут выдержать токоведущие дорожки ленты. При большей длине, нагрузка будет превышать допустимую и лента обязательно выйдет из строя.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i/>
          <w:iCs/>
          <w:color w:val="auto"/>
          <w:sz w:val="22"/>
          <w:szCs w:val="22"/>
          <w:highlight w:val="none"/>
          <w:lang w:val="ru-RU"/>
        </w:rPr>
        <w:t>Кроме того, будет наблюдаться неравномерность свечения. В начале ленты светодиоды будут светить ярко, а в конце гораздо тусклее.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В)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_Алюминиевый профиль выполняет роль теплоотвода_.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Г) _60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*_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*Прим. для жюри: 4,8 (Вт/м)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10 (м)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0,2 = 57,6 Вт. Выбираем блок 60 Вт.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Башни лунного света (лунные башни)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А) _100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*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Б) _100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*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– В) _400_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*Прим. для жюри: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НДС считаем по формуле 600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20 / 120. Т.е. 600 это не 100 %, а 120 %.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После уплаты НДС остается 500 рублей.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Налог на прибыль считаем по формуле 500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20 / 100. Т.е. 500 это 100 %.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. 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Г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декатируют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В), Д), Ж), Л), М).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- В);        II.  - А);       III.  - Б).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Стачной шов вразутюжку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11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Г)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Задание 12.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IV. - А), В), Г).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240 ккал</w:t>
      </w:r>
    </w:p>
    <w:p>
      <w:pPr>
        <w:spacing w:line="240" w:lineRule="auto"/>
        <w:rPr>
          <w:rFonts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В)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.- Е),  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 - А),  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III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. - Б),    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IV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. - Д).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16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По ним вы смогли определить, что эти консервы с ассортиментным номером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2"/>
          <w:szCs w:val="22"/>
          <w:highlight w:val="none"/>
          <w:lang w:val="ru-RU"/>
        </w:rPr>
        <w:t>65Д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, выработанные предприятием-изготовителем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2"/>
          <w:szCs w:val="22"/>
          <w:highlight w:val="none"/>
          <w:lang w:val="ru-RU"/>
        </w:rPr>
        <w:t>№267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2"/>
          <w:szCs w:val="22"/>
          <w:highlight w:val="none"/>
          <w:lang w:val="ru-RU"/>
        </w:rPr>
        <w:t xml:space="preserve"> рыбной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промышленности в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2"/>
          <w:szCs w:val="22"/>
          <w:highlight w:val="none"/>
          <w:lang w:val="ru-RU"/>
        </w:rPr>
        <w:t xml:space="preserve"> 1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смену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2"/>
          <w:szCs w:val="22"/>
          <w:highlight w:val="none"/>
          <w:lang w:val="ru-RU"/>
        </w:rPr>
        <w:t>20.08.23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года.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17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______________________________________________________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18. 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59"/>
        <w:gridCol w:w="14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59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Утверждения</w:t>
            </w:r>
          </w:p>
        </w:tc>
        <w:tc>
          <w:tcPr>
            <w:tcW w:w="147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Да/нет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59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Прежде чем выполнить рисунок ручной вышивки в технике ришелье, контуры узора прометывают швом вперед иголку</w:t>
            </w:r>
          </w:p>
        </w:tc>
        <w:tc>
          <w:tcPr>
            <w:tcW w:w="147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да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59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Мережка – один из видов ажурной техники в ручной вышивке.Её выполняют по любому направлению нитей ткани.</w:t>
            </w:r>
          </w:p>
        </w:tc>
        <w:tc>
          <w:tcPr>
            <w:tcW w:w="147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59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 xml:space="preserve">В технике плетения «Макраме» чаще используют скрученные ворсистые нити. </w:t>
            </w:r>
          </w:p>
        </w:tc>
        <w:tc>
          <w:tcPr>
            <w:tcW w:w="147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t>нет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Задание 19. I. - В)      II. - Г)    III. - А)    IV. - Б)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20.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Юбка, расширенная к низу,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Г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Расширение выполнено по ___Б___ и за счет ___Е___.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На переднем и заднем полотнищах ____Д____.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___А___ на переднем полотнище наклонная.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Заднее ___З___ со средним швом.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Застежка «___В___», расположена в левом боковом шве.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Верхний срез юбки обработан ___Ж___.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Задание 21.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Критерии оценивания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  <w:bookmarkStart w:id="1" w:name="_Hlk121337490"/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Качество и аккуратность выполнения эскиза. (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 w:eastAsia="en-US"/>
        </w:rPr>
        <w:t>1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 xml:space="preserve"> балл – эскиз выполнен качественно и аккуратно</w:t>
      </w:r>
      <w:bookmarkStart w:id="2" w:name="_GoBack"/>
      <w:bookmarkEnd w:id="2"/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)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Описание по эскизам грамотное и полное. (1 балл)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Предложенные цветовые решения гармоничны и соответствуют назначению. (1 балл)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Предложенные варианты декоративной отделки гармоничны и соответствуют назначению. (1 балл)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>Предложенные ткани или материал  гармоничны и соответствуют назначению. (1 балл)</w:t>
      </w:r>
    </w:p>
    <w:bookmarkEnd w:id="1"/>
    <w:p>
      <w:pPr>
        <w:spacing w:line="24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 xml:space="preserve">Итого: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 w:eastAsia="en-US"/>
        </w:rPr>
        <w:t>5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 w:eastAsia="en-US"/>
        </w:rPr>
        <w:t xml:space="preserve"> баллов</w:t>
      </w:r>
    </w:p>
    <w:p>
      <w:pPr>
        <w:spacing w:line="240" w:lineRule="auto"/>
        <w:rPr>
          <w:rFonts w:hint="default"/>
          <w:color w:val="auto"/>
          <w:sz w:val="22"/>
          <w:szCs w:val="22"/>
          <w:lang w:val="en-US"/>
        </w:rPr>
      </w:pPr>
    </w:p>
    <w:sectPr>
      <w:pgSz w:w="16838" w:h="11906" w:orient="landscape"/>
      <w:pgMar w:top="1440" w:right="1080" w:bottom="1440" w:left="1080" w:header="720" w:footer="72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7" w:num="2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altName w:val="SimSun"/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Arial Bold">
    <w:altName w:val="Arial"/>
    <w:panose1 w:val="020B0604020202090204"/>
    <w:charset w:val="00"/>
    <w:family w:val="auto"/>
    <w:pitch w:val="default"/>
    <w:sig w:usb0="00000000" w:usb1="00000000" w:usb2="00000001" w:usb3="00000000" w:csb0="400001BF" w:csb1="DFF7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zSVju0AAAAAUBAAAP&#10;AAAAAAAAAAEAIAAAACIAAABkcnMvZG93bnJldi54bWxQSwECFAAUAAAACACHTuJAXC3l+iACAABg&#10;BAAADgAAAAAAAAABACAAAAAfAQAAZHJzL2Uyb0RvYy54bWxQSwUGAAAAAAYABgBZAQAAs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/>
      <w:suppressLineNumbers w:val="0"/>
      <w:wordWrap/>
      <w:jc w:val="left"/>
      <w:rPr>
        <w:rFonts w:hint="default" w:ascii="Arial Bold" w:hAnsi="Arial Bold" w:eastAsia="SimSun" w:cs="Arial Bold"/>
        <w:b/>
        <w:bCs/>
        <w:i w:val="0"/>
        <w:iCs w:val="0"/>
        <w:color w:val="FF0000"/>
        <w:kern w:val="0"/>
        <w:sz w:val="13"/>
        <w:szCs w:val="13"/>
        <w:lang w:val="ru-RU" w:eastAsia="zh-CN" w:bidi="ar"/>
      </w:rPr>
    </w:pPr>
    <w:r>
      <w:rPr>
        <w:rFonts w:hint="default" w:ascii="Arial" w:hAnsi="Arial" w:eastAsia="SimSun" w:cs="Arial"/>
        <w:color w:val="FF0000"/>
        <w:kern w:val="0"/>
        <w:sz w:val="13"/>
        <w:szCs w:val="13"/>
        <w:lang w:val="ru-RU" w:eastAsia="zh-CN" w:bidi="ar"/>
      </w:rPr>
      <w:t xml:space="preserve">      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en-US" w:eastAsia="zh-CN" w:bidi="ar"/>
      </w:rPr>
      <w:t>2023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>_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Всероссийская </w:t>
    </w:r>
    <w:r>
      <w:rPr>
        <w:rFonts w:ascii="Arial" w:hAnsi="Arial" w:eastAsia="SimSun" w:cs="Arial"/>
        <w:color w:val="000000"/>
        <w:kern w:val="0"/>
        <w:sz w:val="13"/>
        <w:szCs w:val="13"/>
        <w:lang w:val="ru-RU" w:eastAsia="zh-CN" w:bidi="ar"/>
      </w:rPr>
      <w:t>и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 xml:space="preserve"> республиканская 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олимпиада школьников. </w:t>
    </w:r>
    <w:r>
      <w:rPr>
        <w:rFonts w:hint="default" w:ascii="Arial" w:hAnsi="Arial" w:eastAsia="SimSun" w:cs="Arial"/>
        <w:i/>
        <w:iCs/>
        <w:color w:val="000000"/>
        <w:kern w:val="0"/>
        <w:sz w:val="13"/>
        <w:szCs w:val="13"/>
        <w:lang w:val="en-US" w:eastAsia="zh-CN" w:bidi="ar"/>
      </w:rPr>
      <w:t xml:space="preserve">Муниципальный этап.   </w:t>
    </w:r>
  </w:p>
  <w:p>
    <w:pPr>
      <w:keepNext w:val="0"/>
      <w:keepLines w:val="0"/>
      <w:widowControl/>
      <w:suppressLineNumbers w:val="0"/>
      <w:wordWrap/>
      <w:jc w:val="both"/>
      <w:rPr>
        <w:rFonts w:hint="default" w:ascii="Arial" w:hAnsi="Arial" w:eastAsia="SimSun" w:cs="Arial"/>
        <w:b w:val="0"/>
        <w:bCs w:val="0"/>
        <w:i w:val="0"/>
        <w:iCs w:val="0"/>
        <w:color w:val="000000" w:themeColor="text1"/>
        <w:kern w:val="0"/>
        <w:sz w:val="10"/>
        <w:szCs w:val="10"/>
        <w:lang w:val="ru-RU" w:eastAsia="zh-CN" w:bidi="ar"/>
        <w14:textFill>
          <w14:solidFill>
            <w14:schemeClr w14:val="tx1"/>
          </w14:solidFill>
        </w14:textFill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5F1F3A"/>
    <w:multiLevelType w:val="singleLevel"/>
    <w:tmpl w:val="965F1F3A"/>
    <w:lvl w:ilvl="0" w:tentative="0">
      <w:start w:val="1"/>
      <w:numFmt w:val="upperRoman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displayBackgroundShape w:val="1"/>
  <w:embedSystemFonts/>
  <w:bordersDoNotSurroundHeader w:val="0"/>
  <w:bordersDoNotSurroundFooter w:val="0"/>
  <w:documentProtection w:enforcement="0"/>
  <w:defaultTabStop w:val="720"/>
  <w:drawingGridVerticalSpacing w:val="156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00265036"/>
    <w:rsid w:val="00AA268C"/>
    <w:rsid w:val="02564835"/>
    <w:rsid w:val="02905234"/>
    <w:rsid w:val="052C7656"/>
    <w:rsid w:val="06320A7F"/>
    <w:rsid w:val="0DBF67C4"/>
    <w:rsid w:val="115D7A1C"/>
    <w:rsid w:val="149D3DDF"/>
    <w:rsid w:val="14ED785C"/>
    <w:rsid w:val="1729078F"/>
    <w:rsid w:val="18A67AA1"/>
    <w:rsid w:val="1A0E53B8"/>
    <w:rsid w:val="1B8D053E"/>
    <w:rsid w:val="1EC96604"/>
    <w:rsid w:val="20151686"/>
    <w:rsid w:val="201808A5"/>
    <w:rsid w:val="242001D4"/>
    <w:rsid w:val="250C4841"/>
    <w:rsid w:val="260A5775"/>
    <w:rsid w:val="26920C4E"/>
    <w:rsid w:val="2BB0784D"/>
    <w:rsid w:val="2C6E0973"/>
    <w:rsid w:val="31B74E3F"/>
    <w:rsid w:val="338B2FA2"/>
    <w:rsid w:val="37AF0357"/>
    <w:rsid w:val="37BA764B"/>
    <w:rsid w:val="380556F6"/>
    <w:rsid w:val="38EE2825"/>
    <w:rsid w:val="3B2F150F"/>
    <w:rsid w:val="3B80682A"/>
    <w:rsid w:val="3FEB0CA5"/>
    <w:rsid w:val="3FF3053D"/>
    <w:rsid w:val="40125AE9"/>
    <w:rsid w:val="406F3743"/>
    <w:rsid w:val="411E0FD9"/>
    <w:rsid w:val="42873CFD"/>
    <w:rsid w:val="42F1773E"/>
    <w:rsid w:val="44E27835"/>
    <w:rsid w:val="450B6ED0"/>
    <w:rsid w:val="45370492"/>
    <w:rsid w:val="454C1FBF"/>
    <w:rsid w:val="476F5AB7"/>
    <w:rsid w:val="48E008A1"/>
    <w:rsid w:val="4AFE21B9"/>
    <w:rsid w:val="4B8A37CC"/>
    <w:rsid w:val="4DD059E1"/>
    <w:rsid w:val="5345123B"/>
    <w:rsid w:val="54485C17"/>
    <w:rsid w:val="553C7AE3"/>
    <w:rsid w:val="56390C58"/>
    <w:rsid w:val="5A73676D"/>
    <w:rsid w:val="5B303FD2"/>
    <w:rsid w:val="5BA843A6"/>
    <w:rsid w:val="5C060CF4"/>
    <w:rsid w:val="5CC97C35"/>
    <w:rsid w:val="5CF55B9B"/>
    <w:rsid w:val="5FA57677"/>
    <w:rsid w:val="617A6407"/>
    <w:rsid w:val="61E74E3F"/>
    <w:rsid w:val="641426B0"/>
    <w:rsid w:val="6480066F"/>
    <w:rsid w:val="669F08B4"/>
    <w:rsid w:val="671542DE"/>
    <w:rsid w:val="675C2213"/>
    <w:rsid w:val="679D5209"/>
    <w:rsid w:val="6C181BB1"/>
    <w:rsid w:val="6C227D58"/>
    <w:rsid w:val="70BA5694"/>
    <w:rsid w:val="71205871"/>
    <w:rsid w:val="724A493D"/>
    <w:rsid w:val="72C41B3D"/>
    <w:rsid w:val="75633D73"/>
    <w:rsid w:val="79241B15"/>
    <w:rsid w:val="7BFCB74A"/>
    <w:rsid w:val="7BFE3E67"/>
    <w:rsid w:val="7CA9921B"/>
    <w:rsid w:val="7D49FC1B"/>
    <w:rsid w:val="7ECF5C6E"/>
    <w:rsid w:val="7FC874FF"/>
    <w:rsid w:val="97FC57C6"/>
    <w:rsid w:val="F9FE0238"/>
    <w:rsid w:val="FB3FFB7C"/>
    <w:rsid w:val="FEFF7BEC"/>
    <w:rsid w:val="FF4EB9CB"/>
    <w:rsid w:val="FFF7D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footnote reference"/>
    <w:basedOn w:val="4"/>
    <w:qFormat/>
    <w:uiPriority w:val="0"/>
    <w:rPr>
      <w:vertAlign w:val="superscript"/>
    </w:rPr>
  </w:style>
  <w:style w:type="character" w:styleId="7">
    <w:name w:val="Hyperlink"/>
    <w:basedOn w:val="4"/>
    <w:qFormat/>
    <w:uiPriority w:val="0"/>
    <w:rPr>
      <w:color w:val="0000FF"/>
      <w:u w:val="single"/>
    </w:rPr>
  </w:style>
  <w:style w:type="paragraph" w:styleId="8">
    <w:name w:val="footnote text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Body Text"/>
    <w:basedOn w:val="1"/>
    <w:qFormat/>
    <w:uiPriority w:val="1"/>
    <w:rPr>
      <w:sz w:val="28"/>
      <w:szCs w:val="28"/>
    </w:rPr>
  </w:style>
  <w:style w:type="paragraph" w:styleId="11">
    <w:name w:val="Title"/>
    <w:basedOn w:val="1"/>
    <w:qFormat/>
    <w:uiPriority w:val="0"/>
    <w:pPr>
      <w:spacing w:after="0" w:line="240" w:lineRule="auto"/>
      <w:jc w:val="center"/>
    </w:pPr>
    <w:rPr>
      <w:rFonts w:ascii="Times New Roman" w:hAnsi="Times New Roman" w:eastAsia="Times New Roman" w:cs="Times New Roman"/>
      <w:sz w:val="28"/>
      <w:szCs w:val="20"/>
      <w:lang w:val="ru-RU" w:eastAsia="ru-RU" w:bidi="ar-SA"/>
    </w:rPr>
  </w:style>
  <w:style w:type="paragraph" w:styleId="1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Normal (Web)"/>
    <w:basedOn w:val="1"/>
    <w:qFormat/>
    <w:uiPriority w:val="0"/>
    <w:rPr>
      <w:sz w:val="24"/>
      <w:szCs w:val="24"/>
    </w:rPr>
  </w:style>
  <w:style w:type="table" w:styleId="14">
    <w:name w:val="Table Grid"/>
    <w:basedOn w:val="5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5">
    <w:name w:val="List Paragraph"/>
    <w:basedOn w:val="1"/>
    <w:qFormat/>
    <w:uiPriority w:val="1"/>
    <w:pPr>
      <w:ind w:left="222" w:hanging="281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6">
    <w:name w:val="Default"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uppressAutoHyphens/>
      <w:spacing w:after="160" w:line="252" w:lineRule="auto"/>
    </w:pPr>
    <w:rPr>
      <w:rFonts w:ascii="Times New Roman" w:hAnsi="Times New Roman" w:eastAsia="Arial Unicode MS" w:cs="Arial Unicode MS"/>
      <w:color w:val="000000"/>
      <w:sz w:val="24"/>
      <w:szCs w:val="24"/>
      <w:u w:val="none" w:color="000000"/>
      <w:lang w:val="ru-RU" w:eastAsia="ru-RU" w:bidi="ar-SA"/>
    </w:rPr>
  </w:style>
  <w:style w:type="paragraph" w:customStyle="1" w:styleId="17">
    <w:name w:val="Table Paragraph"/>
    <w:basedOn w:val="1"/>
    <w:qFormat/>
    <w:uiPriority w:val="1"/>
    <w:pPr>
      <w:spacing w:before="53"/>
      <w:ind w:left="106"/>
      <w:jc w:val="center"/>
    </w:pPr>
  </w:style>
  <w:style w:type="table" w:customStyle="1" w:styleId="18">
    <w:name w:val="Table 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bmp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pn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1499</Words>
  <Characters>10666</Characters>
  <Lines>0</Lines>
  <Paragraphs>0</Paragraphs>
  <TotalTime>0</TotalTime>
  <ScaleCrop>false</ScaleCrop>
  <LinksUpToDate>false</LinksUpToDate>
  <CharactersWithSpaces>12138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2023-10-27T12:46:00Z</dcterms:created>
  <dc:creator>WPS_1696690021</dc:creator>
  <cp:lastModifiedBy>Сергей Седов</cp:lastModifiedBy>
  <dcterms:modified xsi:type="dcterms:W3CDTF">2023-12-07T12:22:23Z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FAD567F0991946738BF035E63A3AE583_13</vt:lpwstr>
  </property>
</Properties>
</file>